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0E0" w:rsidRPr="00C720E0" w:rsidRDefault="00C720E0" w:rsidP="00C72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0E0" w:rsidRPr="00C720E0" w:rsidRDefault="00C720E0" w:rsidP="00C720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20E0">
        <w:rPr>
          <w:rFonts w:ascii="Times New Roman" w:hAnsi="Times New Roman" w:cs="Times New Roman"/>
          <w:sz w:val="24"/>
          <w:szCs w:val="24"/>
        </w:rPr>
        <w:tab/>
        <w:t>Приложение 2</w:t>
      </w:r>
    </w:p>
    <w:p w:rsidR="00C720E0" w:rsidRPr="00C720E0" w:rsidRDefault="00C720E0" w:rsidP="00C720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20E0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C720E0" w:rsidRPr="00C720E0" w:rsidRDefault="00C720E0" w:rsidP="00C720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20E0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C720E0" w:rsidRPr="00C720E0" w:rsidRDefault="00C720E0" w:rsidP="00C720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20E0">
        <w:rPr>
          <w:rFonts w:ascii="Times New Roman" w:hAnsi="Times New Roman" w:cs="Times New Roman"/>
          <w:sz w:val="24"/>
          <w:szCs w:val="24"/>
        </w:rPr>
        <w:t>Черноярского сельского поселения</w:t>
      </w:r>
    </w:p>
    <w:p w:rsidR="00C720E0" w:rsidRPr="00C720E0" w:rsidRDefault="00C720E0" w:rsidP="00C720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20E0">
        <w:rPr>
          <w:rFonts w:ascii="Times New Roman" w:hAnsi="Times New Roman" w:cs="Times New Roman"/>
          <w:sz w:val="24"/>
          <w:szCs w:val="24"/>
        </w:rPr>
        <w:t>от 25.02.2025 № 03</w:t>
      </w:r>
    </w:p>
    <w:p w:rsidR="00C720E0" w:rsidRPr="00C720E0" w:rsidRDefault="00C720E0" w:rsidP="00C720E0">
      <w:pPr>
        <w:tabs>
          <w:tab w:val="left" w:pos="66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0E0">
        <w:rPr>
          <w:rFonts w:ascii="Times New Roman" w:hAnsi="Times New Roman" w:cs="Times New Roman"/>
          <w:sz w:val="24"/>
          <w:szCs w:val="24"/>
        </w:rPr>
        <w:tab/>
      </w:r>
    </w:p>
    <w:p w:rsidR="00C720E0" w:rsidRPr="00C720E0" w:rsidRDefault="00C720E0" w:rsidP="00C720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0E0">
        <w:rPr>
          <w:rFonts w:ascii="Times New Roman" w:hAnsi="Times New Roman" w:cs="Times New Roman"/>
          <w:sz w:val="24"/>
          <w:szCs w:val="24"/>
        </w:rPr>
        <w:t>КАРТА</w:t>
      </w:r>
    </w:p>
    <w:p w:rsidR="00C720E0" w:rsidRPr="00C720E0" w:rsidRDefault="00C720E0" w:rsidP="00C720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720E0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Pr="00C720E0">
        <w:rPr>
          <w:rFonts w:ascii="Times New Roman" w:hAnsi="Times New Roman" w:cs="Times New Roman"/>
          <w:sz w:val="24"/>
          <w:szCs w:val="24"/>
        </w:rPr>
        <w:t xml:space="preserve"> нарушения антимонопольного законодательства</w:t>
      </w:r>
    </w:p>
    <w:p w:rsidR="00C720E0" w:rsidRPr="00C720E0" w:rsidRDefault="00C720E0" w:rsidP="00C720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0E0">
        <w:rPr>
          <w:rFonts w:ascii="Times New Roman" w:hAnsi="Times New Roman" w:cs="Times New Roman"/>
          <w:sz w:val="24"/>
          <w:szCs w:val="24"/>
        </w:rPr>
        <w:t>в Администрации Черноярского сельского поселения на 2024 год</w:t>
      </w:r>
      <w:r w:rsidRPr="00C720E0">
        <w:rPr>
          <w:rFonts w:ascii="Times New Roman" w:hAnsi="Times New Roman" w:cs="Times New Roman"/>
          <w:sz w:val="24"/>
          <w:szCs w:val="24"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2150"/>
        <w:gridCol w:w="2245"/>
        <w:gridCol w:w="1116"/>
        <w:gridCol w:w="1614"/>
        <w:gridCol w:w="1802"/>
      </w:tblGrid>
      <w:tr w:rsidR="00C720E0" w:rsidRPr="00C720E0" w:rsidTr="00847E72">
        <w:tc>
          <w:tcPr>
            <w:tcW w:w="959" w:type="dxa"/>
            <w:shd w:val="clear" w:color="auto" w:fill="auto"/>
          </w:tcPr>
          <w:p w:rsidR="00C720E0" w:rsidRPr="00C720E0" w:rsidRDefault="00C720E0" w:rsidP="00C7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720E0" w:rsidRPr="00C720E0" w:rsidRDefault="00C720E0" w:rsidP="00C7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720E0" w:rsidRPr="00C720E0" w:rsidRDefault="00C720E0" w:rsidP="00C7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C720E0" w:rsidRPr="00C720E0" w:rsidRDefault="00C720E0" w:rsidP="00C7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</w:p>
          <w:p w:rsidR="00C720E0" w:rsidRPr="00C720E0" w:rsidRDefault="00C720E0" w:rsidP="00C7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- рисков</w:t>
            </w:r>
          </w:p>
        </w:tc>
        <w:tc>
          <w:tcPr>
            <w:tcW w:w="2475" w:type="dxa"/>
            <w:shd w:val="clear" w:color="auto" w:fill="auto"/>
          </w:tcPr>
          <w:p w:rsidR="00C720E0" w:rsidRPr="00C720E0" w:rsidRDefault="00C720E0" w:rsidP="00C7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Описание,</w:t>
            </w:r>
          </w:p>
          <w:p w:rsidR="00C720E0" w:rsidRPr="00C720E0" w:rsidRDefault="00C720E0" w:rsidP="00C7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причины и</w:t>
            </w:r>
          </w:p>
          <w:p w:rsidR="00C720E0" w:rsidRPr="00C720E0" w:rsidRDefault="00C720E0" w:rsidP="00C7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  <w:p w:rsidR="00C720E0" w:rsidRPr="00C720E0" w:rsidRDefault="00C720E0" w:rsidP="00C7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</w:p>
          <w:p w:rsidR="00C720E0" w:rsidRPr="00C720E0" w:rsidRDefault="00C720E0" w:rsidP="00C7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рисков</w:t>
            </w:r>
          </w:p>
        </w:tc>
        <w:tc>
          <w:tcPr>
            <w:tcW w:w="1211" w:type="dxa"/>
            <w:shd w:val="clear" w:color="auto" w:fill="auto"/>
          </w:tcPr>
          <w:p w:rsidR="00C720E0" w:rsidRPr="00C720E0" w:rsidRDefault="00C720E0" w:rsidP="00C7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C720E0" w:rsidRPr="00C720E0" w:rsidRDefault="00C720E0" w:rsidP="00C7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рисков</w:t>
            </w:r>
          </w:p>
        </w:tc>
        <w:tc>
          <w:tcPr>
            <w:tcW w:w="1984" w:type="dxa"/>
            <w:shd w:val="clear" w:color="auto" w:fill="auto"/>
          </w:tcPr>
          <w:p w:rsidR="00C720E0" w:rsidRPr="00C720E0" w:rsidRDefault="00C720E0" w:rsidP="00C7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C720E0" w:rsidRPr="00C720E0" w:rsidRDefault="00C720E0" w:rsidP="00C7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(отсутствие)</w:t>
            </w:r>
          </w:p>
          <w:p w:rsidR="00C720E0" w:rsidRPr="00C720E0" w:rsidRDefault="00C720E0" w:rsidP="00C7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остаточных</w:t>
            </w:r>
          </w:p>
          <w:p w:rsidR="00C720E0" w:rsidRPr="00C720E0" w:rsidRDefault="00C720E0" w:rsidP="00C7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рисков</w:t>
            </w:r>
          </w:p>
        </w:tc>
        <w:tc>
          <w:tcPr>
            <w:tcW w:w="1949" w:type="dxa"/>
            <w:shd w:val="clear" w:color="auto" w:fill="auto"/>
          </w:tcPr>
          <w:p w:rsidR="00C720E0" w:rsidRPr="00C720E0" w:rsidRDefault="00C720E0" w:rsidP="00C7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Вероятность</w:t>
            </w:r>
          </w:p>
          <w:p w:rsidR="00C720E0" w:rsidRPr="00C720E0" w:rsidRDefault="00C720E0" w:rsidP="00C7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повторного</w:t>
            </w:r>
          </w:p>
          <w:p w:rsidR="00C720E0" w:rsidRPr="00C720E0" w:rsidRDefault="00C720E0" w:rsidP="00C7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</w:p>
          <w:p w:rsidR="00C720E0" w:rsidRPr="00C720E0" w:rsidRDefault="00C720E0" w:rsidP="00C7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рисков</w:t>
            </w:r>
          </w:p>
        </w:tc>
      </w:tr>
      <w:tr w:rsidR="00C720E0" w:rsidRPr="00C720E0" w:rsidTr="00847E72">
        <w:tc>
          <w:tcPr>
            <w:tcW w:w="959" w:type="dxa"/>
            <w:shd w:val="clear" w:color="auto" w:fill="auto"/>
          </w:tcPr>
          <w:p w:rsidR="00C720E0" w:rsidRPr="00C720E0" w:rsidRDefault="00C720E0" w:rsidP="00C7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антимонопольного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принятых</w:t>
            </w:r>
            <w:proofErr w:type="gramEnd"/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</w:t>
            </w:r>
            <w:proofErr w:type="gramStart"/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актах</w:t>
            </w:r>
            <w:proofErr w:type="gramEnd"/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475" w:type="dxa"/>
            <w:shd w:val="clear" w:color="auto" w:fill="auto"/>
          </w:tcPr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подготовка,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и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актов </w:t>
            </w:r>
            <w:proofErr w:type="gramStart"/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нарушением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антимонопольного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211" w:type="dxa"/>
            <w:shd w:val="clear" w:color="auto" w:fill="auto"/>
          </w:tcPr>
          <w:p w:rsidR="00C720E0" w:rsidRPr="00C720E0" w:rsidRDefault="00C720E0" w:rsidP="00C7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84" w:type="dxa"/>
            <w:shd w:val="clear" w:color="auto" w:fill="auto"/>
          </w:tcPr>
          <w:p w:rsidR="00C720E0" w:rsidRPr="00C720E0" w:rsidRDefault="00C720E0" w:rsidP="00C7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949" w:type="dxa"/>
            <w:shd w:val="clear" w:color="auto" w:fill="auto"/>
          </w:tcPr>
          <w:p w:rsidR="00C720E0" w:rsidRPr="00C720E0" w:rsidRDefault="00C720E0" w:rsidP="00C7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C720E0" w:rsidRPr="00C720E0" w:rsidTr="00847E72">
        <w:tc>
          <w:tcPr>
            <w:tcW w:w="959" w:type="dxa"/>
            <w:shd w:val="clear" w:color="auto" w:fill="auto"/>
          </w:tcPr>
          <w:p w:rsidR="00C720E0" w:rsidRPr="00C720E0" w:rsidRDefault="00C720E0" w:rsidP="00C7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антимонопольного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осуществлении</w:t>
            </w:r>
            <w:proofErr w:type="gramEnd"/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закупок товаров,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работ, услуг </w:t>
            </w:r>
            <w:proofErr w:type="gramStart"/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2475" w:type="dxa"/>
            <w:shd w:val="clear" w:color="auto" w:fill="auto"/>
          </w:tcPr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</w:t>
            </w:r>
            <w:proofErr w:type="gramStart"/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объекта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закупки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требований,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влекущих</w:t>
            </w:r>
            <w:proofErr w:type="gramEnd"/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 за собой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закупки;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порядка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и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обоснования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начальной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(максимальной)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цены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</w:p>
        </w:tc>
        <w:tc>
          <w:tcPr>
            <w:tcW w:w="1211" w:type="dxa"/>
            <w:shd w:val="clear" w:color="auto" w:fill="auto"/>
          </w:tcPr>
          <w:p w:rsidR="00C720E0" w:rsidRPr="00C720E0" w:rsidRDefault="00C720E0" w:rsidP="00C7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84" w:type="dxa"/>
            <w:shd w:val="clear" w:color="auto" w:fill="auto"/>
          </w:tcPr>
          <w:p w:rsidR="00C720E0" w:rsidRPr="00C720E0" w:rsidRDefault="00C720E0" w:rsidP="00C7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949" w:type="dxa"/>
            <w:shd w:val="clear" w:color="auto" w:fill="auto"/>
          </w:tcPr>
          <w:p w:rsidR="00C720E0" w:rsidRPr="00C720E0" w:rsidRDefault="00C720E0" w:rsidP="00C7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C720E0" w:rsidRPr="00C720E0" w:rsidTr="00847E72">
        <w:tc>
          <w:tcPr>
            <w:tcW w:w="959" w:type="dxa"/>
            <w:shd w:val="clear" w:color="auto" w:fill="auto"/>
          </w:tcPr>
          <w:p w:rsidR="00C720E0" w:rsidRPr="00C720E0" w:rsidRDefault="00C720E0" w:rsidP="00C7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антимонопольного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при подготовке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ответов </w:t>
            </w:r>
            <w:proofErr w:type="gramStart"/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и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</w:p>
        </w:tc>
        <w:tc>
          <w:tcPr>
            <w:tcW w:w="2475" w:type="dxa"/>
            <w:shd w:val="clear" w:color="auto" w:fill="auto"/>
          </w:tcPr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сроков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ответов </w:t>
            </w:r>
            <w:proofErr w:type="gramStart"/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и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юридических лиц;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не предоставление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ответов </w:t>
            </w:r>
            <w:proofErr w:type="gramStart"/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и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лиц</w:t>
            </w:r>
          </w:p>
        </w:tc>
        <w:tc>
          <w:tcPr>
            <w:tcW w:w="1211" w:type="dxa"/>
            <w:shd w:val="clear" w:color="auto" w:fill="auto"/>
          </w:tcPr>
          <w:p w:rsidR="00C720E0" w:rsidRPr="00C720E0" w:rsidRDefault="00C720E0" w:rsidP="00C7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</w:t>
            </w:r>
          </w:p>
        </w:tc>
        <w:tc>
          <w:tcPr>
            <w:tcW w:w="1984" w:type="dxa"/>
            <w:shd w:val="clear" w:color="auto" w:fill="auto"/>
          </w:tcPr>
          <w:p w:rsidR="00C720E0" w:rsidRPr="00C720E0" w:rsidRDefault="00C720E0" w:rsidP="00C7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949" w:type="dxa"/>
            <w:shd w:val="clear" w:color="auto" w:fill="auto"/>
          </w:tcPr>
          <w:p w:rsidR="00C720E0" w:rsidRPr="00C720E0" w:rsidRDefault="00C720E0" w:rsidP="00C7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C720E0" w:rsidRPr="00C720E0" w:rsidTr="00847E72">
        <w:tc>
          <w:tcPr>
            <w:tcW w:w="959" w:type="dxa"/>
            <w:shd w:val="clear" w:color="auto" w:fill="auto"/>
          </w:tcPr>
          <w:p w:rsidR="00C720E0" w:rsidRPr="00C720E0" w:rsidRDefault="00C720E0" w:rsidP="00C7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shd w:val="clear" w:color="auto" w:fill="auto"/>
          </w:tcPr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антимонопольного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при оказании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2475" w:type="dxa"/>
            <w:shd w:val="clear" w:color="auto" w:fill="auto"/>
          </w:tcPr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предъявление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о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proofErr w:type="gramEnd"/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документов,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или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осуществлении</w:t>
            </w:r>
            <w:proofErr w:type="gramEnd"/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действий,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которых не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действующим </w:t>
            </w:r>
          </w:p>
          <w:p w:rsidR="00C720E0" w:rsidRPr="00C720E0" w:rsidRDefault="00C720E0" w:rsidP="00C7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</w:p>
        </w:tc>
        <w:tc>
          <w:tcPr>
            <w:tcW w:w="1211" w:type="dxa"/>
            <w:shd w:val="clear" w:color="auto" w:fill="auto"/>
          </w:tcPr>
          <w:p w:rsidR="00C720E0" w:rsidRPr="00C720E0" w:rsidRDefault="00C720E0" w:rsidP="00C7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84" w:type="dxa"/>
            <w:shd w:val="clear" w:color="auto" w:fill="auto"/>
          </w:tcPr>
          <w:p w:rsidR="00C720E0" w:rsidRPr="00C720E0" w:rsidRDefault="00C720E0" w:rsidP="00C7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949" w:type="dxa"/>
            <w:shd w:val="clear" w:color="auto" w:fill="auto"/>
          </w:tcPr>
          <w:p w:rsidR="00C720E0" w:rsidRPr="00C720E0" w:rsidRDefault="00C720E0" w:rsidP="00C7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E0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</w:tbl>
    <w:p w:rsidR="00C720E0" w:rsidRPr="00C720E0" w:rsidRDefault="00C720E0" w:rsidP="00C72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0E0" w:rsidRPr="00C720E0" w:rsidRDefault="00C720E0" w:rsidP="00C720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305" w:rsidRPr="00C720E0" w:rsidRDefault="007E7305" w:rsidP="00C720E0">
      <w:pPr>
        <w:tabs>
          <w:tab w:val="left" w:pos="2342"/>
        </w:tabs>
      </w:pPr>
    </w:p>
    <w:sectPr w:rsidR="007E7305" w:rsidRPr="00C72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20E0"/>
    <w:rsid w:val="007E7305"/>
    <w:rsid w:val="00C7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2025-03-03T04:53:00Z</dcterms:created>
  <dcterms:modified xsi:type="dcterms:W3CDTF">2025-03-03T04:54:00Z</dcterms:modified>
</cp:coreProperties>
</file>