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F571E2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b w:val="0"/>
          <w:color w:val="262626"/>
        </w:rPr>
      </w:pPr>
      <w:r w:rsidRPr="00F571E2">
        <w:rPr>
          <w:rStyle w:val="a4"/>
          <w:b w:val="0"/>
          <w:color w:val="262626"/>
        </w:rPr>
        <w:t>Приложение</w:t>
      </w:r>
      <w:r w:rsidR="00D10B94" w:rsidRPr="00F571E2">
        <w:rPr>
          <w:rStyle w:val="a4"/>
          <w:b w:val="0"/>
          <w:color w:val="262626"/>
        </w:rPr>
        <w:t xml:space="preserve"> № </w:t>
      </w:r>
      <w:r w:rsidR="00F454A8" w:rsidRPr="00F571E2">
        <w:rPr>
          <w:rStyle w:val="a4"/>
          <w:b w:val="0"/>
          <w:color w:val="262626"/>
        </w:rPr>
        <w:t>2</w:t>
      </w:r>
    </w:p>
    <w:p w:rsidR="00430BC7" w:rsidRPr="00F571E2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F571E2">
        <w:rPr>
          <w:rStyle w:val="a4"/>
          <w:b w:val="0"/>
          <w:color w:val="262626"/>
        </w:rPr>
        <w:t>Доклад</w:t>
      </w:r>
    </w:p>
    <w:p w:rsidR="00430BC7" w:rsidRPr="00F571E2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 w:rsidRPr="00F571E2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D308E3">
        <w:rPr>
          <w:rStyle w:val="a4"/>
          <w:b w:val="0"/>
          <w:color w:val="262626"/>
        </w:rPr>
        <w:t>Черноярском</w:t>
      </w:r>
      <w:r w:rsidR="00AE1B3D" w:rsidRPr="00F571E2">
        <w:rPr>
          <w:rStyle w:val="a4"/>
          <w:b w:val="0"/>
          <w:color w:val="262626"/>
        </w:rPr>
        <w:t xml:space="preserve"> поселении</w:t>
      </w:r>
    </w:p>
    <w:p w:rsidR="00430BC7" w:rsidRPr="00F571E2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F571E2">
        <w:rPr>
          <w:rStyle w:val="a4"/>
          <w:b w:val="0"/>
          <w:color w:val="262626"/>
        </w:rPr>
        <w:t>за 202</w:t>
      </w:r>
      <w:r w:rsidR="00CC0FFA" w:rsidRPr="00F571E2">
        <w:rPr>
          <w:rStyle w:val="a4"/>
          <w:b w:val="0"/>
          <w:color w:val="262626"/>
        </w:rPr>
        <w:t>3</w:t>
      </w:r>
      <w:r w:rsidR="006D0BE5" w:rsidRPr="00F571E2">
        <w:rPr>
          <w:rStyle w:val="a4"/>
          <w:b w:val="0"/>
          <w:color w:val="262626"/>
        </w:rPr>
        <w:t xml:space="preserve"> год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1.1.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F571E2" w:rsidRP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утверждены: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Положение об организации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комплаенса);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карта комплаенс-рисков нарушения антимонопольного законодательства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план мероприятий («дорожная карта») по снижению рисков нарушения антимонопольного законодательства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ключевые показатели оценки эффективности функционирования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571E2" w:rsidRDefault="00AE1B3D" w:rsidP="00F57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1.2.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</w:t>
      </w:r>
      <w:r w:rsid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определены ответственные лица за функционирование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D308E3" w:rsidRDefault="00F571E2" w:rsidP="00D3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571E2">
        <w:rPr>
          <w:rFonts w:ascii="Times New Roman" w:hAnsi="Times New Roman" w:cs="Times New Roman"/>
          <w:sz w:val="24"/>
          <w:szCs w:val="24"/>
        </w:rPr>
        <w:t xml:space="preserve"> Администрации Черноярского сельского поселения –</w:t>
      </w:r>
      <w:r>
        <w:rPr>
          <w:rFonts w:ascii="Times New Roman" w:hAnsi="Times New Roman" w:cs="Times New Roman"/>
          <w:sz w:val="24"/>
          <w:szCs w:val="24"/>
        </w:rPr>
        <w:t xml:space="preserve"> Еремин С. М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-управляющий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F571E2">
        <w:rPr>
          <w:rFonts w:ascii="Times New Roman" w:hAnsi="Times New Roman" w:cs="Times New Roman"/>
          <w:sz w:val="24"/>
          <w:szCs w:val="24"/>
        </w:rPr>
        <w:t xml:space="preserve"> Котова Р.В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>-</w:t>
      </w:r>
      <w:r w:rsidR="00F571E2" w:rsidRPr="00F571E2">
        <w:rPr>
          <w:rFonts w:ascii="Times New Roman" w:hAnsi="Times New Roman" w:cs="Times New Roman"/>
          <w:sz w:val="24"/>
          <w:szCs w:val="24"/>
        </w:rPr>
        <w:t xml:space="preserve"> главный бухгалтер Администрации Черноярского сельского поселения </w:t>
      </w:r>
      <w:r w:rsidR="00F571E2">
        <w:rPr>
          <w:rFonts w:ascii="Times New Roman" w:hAnsi="Times New Roman" w:cs="Times New Roman"/>
          <w:sz w:val="24"/>
          <w:szCs w:val="24"/>
        </w:rPr>
        <w:t>Кузнецова С.Н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водитель автомобиля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F571E2">
        <w:rPr>
          <w:rFonts w:ascii="Times New Roman" w:hAnsi="Times New Roman" w:cs="Times New Roman"/>
          <w:sz w:val="24"/>
          <w:szCs w:val="24"/>
        </w:rPr>
        <w:t>Лобанов В.В.</w:t>
      </w:r>
      <w:r w:rsidRPr="00F571E2">
        <w:rPr>
          <w:rFonts w:ascii="Times New Roman" w:hAnsi="Times New Roman" w:cs="Times New Roman"/>
          <w:sz w:val="24"/>
          <w:szCs w:val="24"/>
        </w:rPr>
        <w:t>;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депутат Совета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(по   согласованию) – </w:t>
      </w:r>
      <w:r w:rsidR="00F571E2">
        <w:rPr>
          <w:rFonts w:ascii="Times New Roman" w:hAnsi="Times New Roman" w:cs="Times New Roman"/>
          <w:sz w:val="24"/>
          <w:szCs w:val="24"/>
        </w:rPr>
        <w:t>Игнатенко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О.</w:t>
      </w:r>
      <w:r w:rsidR="00F571E2">
        <w:rPr>
          <w:rFonts w:ascii="Times New Roman" w:hAnsi="Times New Roman" w:cs="Times New Roman"/>
          <w:sz w:val="24"/>
          <w:szCs w:val="24"/>
        </w:rPr>
        <w:t>Д</w:t>
      </w:r>
      <w:r w:rsidRPr="00F571E2">
        <w:rPr>
          <w:rFonts w:ascii="Times New Roman" w:hAnsi="Times New Roman" w:cs="Times New Roman"/>
          <w:sz w:val="24"/>
          <w:szCs w:val="24"/>
        </w:rPr>
        <w:t>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1.3. Распоряжением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поселения»создана рабочая группа по оценке эффективности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F571E2">
        <w:rPr>
          <w:rFonts w:ascii="Times New Roman" w:hAnsi="Times New Roman" w:cs="Times New Roman"/>
          <w:sz w:val="24"/>
          <w:szCs w:val="24"/>
        </w:rPr>
        <w:t>з</w:t>
      </w:r>
      <w:r w:rsidR="00F571E2" w:rsidRPr="00F571E2">
        <w:rPr>
          <w:rFonts w:ascii="Times New Roman" w:hAnsi="Times New Roman" w:cs="Times New Roman"/>
          <w:sz w:val="24"/>
          <w:szCs w:val="24"/>
        </w:rPr>
        <w:t>аместитель руководителя рабочей группы</w:t>
      </w:r>
      <w:r w:rsidRPr="00F571E2">
        <w:rPr>
          <w:rFonts w:ascii="Times New Roman" w:hAnsi="Times New Roman" w:cs="Times New Roman"/>
          <w:sz w:val="24"/>
          <w:szCs w:val="24"/>
        </w:rPr>
        <w:t xml:space="preserve"> – управляющий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71E2">
        <w:rPr>
          <w:rFonts w:ascii="Times New Roman" w:hAnsi="Times New Roman" w:cs="Times New Roman"/>
          <w:sz w:val="24"/>
          <w:szCs w:val="24"/>
        </w:rPr>
        <w:t>Котова Р.В.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 Информация о проведенных мероприятиях по реализации антимонопольного комплаенса: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2.1.Анализ выявленных нарушений антимонопольного законодательства (далее – АМЗ) в деятельности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год: Во исполнение подпункта «в» пункта 2 статьи 7 Положения об организации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комплаенса) утвержденного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B30EC5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 сбор и анализ информации о наличии нарушений антимонопольного законодательства в деятельности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установлено следующее: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-рассмотрение дел по вопросам применения и возможного нарушения Администрацией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норм антимонопольного законодательства в судебных инстанциях не осуществлялось;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lastRenderedPageBreak/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При проведении правовой и антикоррупционной экспертиз нормативных правовых актов, поступающих на согласование в 2023 году управляющему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2.3. Анализ проектов нормативных правовых актов на предмет их соответствия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При проведении правовой и антикоррупционной экспертиз проектов нормативных правовых актов, поступающих на согласование в 2023 году Управляющему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2.4. Мониторинг и анализ практики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2.5. Проведение оценки выполнения мероприятий по снижению рисков нарушения АМЗ в ОМСУ: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В 2023 году проведено ознакомление муниципальных служащих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специалисты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внедрение антимонопольного комплаенса,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3. Выводы: </w:t>
      </w:r>
    </w:p>
    <w:p w:rsidR="00D10B94" w:rsidRPr="00B30EC5" w:rsidRDefault="00AE1B3D" w:rsidP="00B3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Создание и организация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показало свое эффективное функционирование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10B94" w:rsidRPr="00F571E2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10B94" w:rsidRPr="00F571E2" w:rsidRDefault="00D10B94" w:rsidP="00D10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454A8"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2F04" w:rsidRPr="00F571E2" w:rsidRDefault="00F62F04" w:rsidP="00F6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функционирования антимонопольного комплаенса в </w:t>
      </w:r>
      <w:r w:rsidR="00B30E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Администрации Черноярского сельского поселения</w:t>
      </w:r>
      <w:r w:rsidRPr="00F57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62F04" w:rsidRPr="00F571E2" w:rsidRDefault="00F62F04" w:rsidP="00F6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3"/>
        <w:gridCol w:w="5839"/>
        <w:gridCol w:w="1234"/>
        <w:gridCol w:w="1444"/>
        <w:gridCol w:w="1262"/>
      </w:tblGrid>
      <w:tr w:rsidR="00F62F04" w:rsidRPr="00F571E2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F62F04" w:rsidRPr="00F571E2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1A712E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F571E2">
              <w:rPr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E"/>
            </w: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90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86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2F04" w:rsidRPr="00F571E2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>Доля проектов нормативных правовых актов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99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2F04" w:rsidRPr="00F571E2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>Доля нормативных правовых актов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F571E2" w:rsidTr="00F62F04">
        <w:trPr>
          <w:trHeight w:val="399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F571E2" w:rsidTr="00F62F04">
        <w:trPr>
          <w:trHeight w:val="353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 xml:space="preserve">Доля работников 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565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за который производится оценка, </w:t>
      </w: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год.</w:t>
      </w: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F0015E" w:rsidRPr="00F571E2" w:rsidRDefault="00F62F04" w:rsidP="00AE1B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неэффективно – ниже 19 </w:t>
      </w:r>
    </w:p>
    <w:sectPr w:rsidR="00F0015E" w:rsidRPr="00F571E2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FF" w:rsidRDefault="00AD13FF" w:rsidP="007D3ACF">
      <w:pPr>
        <w:spacing w:after="0" w:line="240" w:lineRule="auto"/>
      </w:pPr>
      <w:r>
        <w:separator/>
      </w:r>
    </w:p>
  </w:endnote>
  <w:endnote w:type="continuationSeparator" w:id="1">
    <w:p w:rsidR="00AD13FF" w:rsidRDefault="00AD13FF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FF" w:rsidRDefault="00AD13FF" w:rsidP="007D3ACF">
      <w:pPr>
        <w:spacing w:after="0" w:line="240" w:lineRule="auto"/>
      </w:pPr>
      <w:r>
        <w:separator/>
      </w:r>
    </w:p>
  </w:footnote>
  <w:footnote w:type="continuationSeparator" w:id="1">
    <w:p w:rsidR="00AD13FF" w:rsidRDefault="00AD13FF" w:rsidP="007D3ACF">
      <w:pPr>
        <w:spacing w:after="0" w:line="240" w:lineRule="auto"/>
      </w:pPr>
      <w:r>
        <w:continuationSeparator/>
      </w:r>
    </w:p>
  </w:footnote>
  <w:footnote w:id="2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C7"/>
    <w:rsid w:val="00006546"/>
    <w:rsid w:val="0006560E"/>
    <w:rsid w:val="000707B6"/>
    <w:rsid w:val="000C1907"/>
    <w:rsid w:val="000F1F1A"/>
    <w:rsid w:val="001A712E"/>
    <w:rsid w:val="00232640"/>
    <w:rsid w:val="00264208"/>
    <w:rsid w:val="00296A6D"/>
    <w:rsid w:val="003B740A"/>
    <w:rsid w:val="003D2485"/>
    <w:rsid w:val="003E217C"/>
    <w:rsid w:val="003E2BFE"/>
    <w:rsid w:val="00430BC7"/>
    <w:rsid w:val="00454C0B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13FF"/>
    <w:rsid w:val="00AD5BDC"/>
    <w:rsid w:val="00AE1B3D"/>
    <w:rsid w:val="00B30EC5"/>
    <w:rsid w:val="00B33DB0"/>
    <w:rsid w:val="00B5766D"/>
    <w:rsid w:val="00B63533"/>
    <w:rsid w:val="00B8331F"/>
    <w:rsid w:val="00C255C1"/>
    <w:rsid w:val="00C90CEB"/>
    <w:rsid w:val="00CC0FFA"/>
    <w:rsid w:val="00CD099A"/>
    <w:rsid w:val="00D10B94"/>
    <w:rsid w:val="00D308E3"/>
    <w:rsid w:val="00D6322F"/>
    <w:rsid w:val="00D769EB"/>
    <w:rsid w:val="00DB1EE4"/>
    <w:rsid w:val="00DE36C9"/>
    <w:rsid w:val="00E0424C"/>
    <w:rsid w:val="00E124DA"/>
    <w:rsid w:val="00E30561"/>
    <w:rsid w:val="00E56C08"/>
    <w:rsid w:val="00E6123B"/>
    <w:rsid w:val="00EA0D7B"/>
    <w:rsid w:val="00ED4CE8"/>
    <w:rsid w:val="00F0015E"/>
    <w:rsid w:val="00F11747"/>
    <w:rsid w:val="00F32D1E"/>
    <w:rsid w:val="00F454A8"/>
    <w:rsid w:val="00F571E2"/>
    <w:rsid w:val="00F62F04"/>
    <w:rsid w:val="00F75B98"/>
    <w:rsid w:val="00FD77A2"/>
    <w:rsid w:val="00FE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246D-4F4F-48A0-BAAA-92B864C5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5</cp:revision>
  <cp:lastPrinted>2023-01-23T09:46:00Z</cp:lastPrinted>
  <dcterms:created xsi:type="dcterms:W3CDTF">2024-02-07T09:37:00Z</dcterms:created>
  <dcterms:modified xsi:type="dcterms:W3CDTF">2024-02-13T10:22:00Z</dcterms:modified>
</cp:coreProperties>
</file>