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57" w:rsidRPr="00E309AB" w:rsidRDefault="00535AAA" w:rsidP="00361AC6">
      <w:pPr>
        <w:pStyle w:val="a6"/>
        <w:spacing w:after="0" w:line="240" w:lineRule="auto"/>
        <w:jc w:val="center"/>
        <w:rPr>
          <w:rFonts w:ascii="Times New Roman" w:eastAsia="Arial Unicode MS" w:hAnsi="Times New Roman" w:cs="Times New Roman"/>
          <w:bCs/>
          <w:i w:val="0"/>
          <w:color w:val="auto"/>
        </w:rPr>
      </w:pPr>
      <w:r>
        <w:rPr>
          <w:rFonts w:ascii="Times New Roman" w:eastAsia="Arial Unicode MS" w:hAnsi="Times New Roman" w:cs="Times New Roman"/>
          <w:bCs/>
          <w:i w:val="0"/>
          <w:color w:val="auto"/>
        </w:rPr>
        <w:t>Сведения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об 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>о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>б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>ороте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товаров (работ, услуг), производимых субъектами МСП, в соответствии с их классификацией по видам экономической деятельности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9A3D87">
        <w:rPr>
          <w:rFonts w:ascii="Times New Roman" w:eastAsia="Arial Unicode MS" w:hAnsi="Times New Roman" w:cs="Times New Roman"/>
          <w:bCs/>
          <w:i w:val="0"/>
          <w:color w:val="auto"/>
        </w:rPr>
        <w:t>и ф</w:t>
      </w:r>
      <w:r w:rsidR="009A3D87" w:rsidRPr="009A3D87">
        <w:rPr>
          <w:rFonts w:ascii="Times New Roman" w:eastAsia="Arial Unicode MS" w:hAnsi="Times New Roman" w:cs="Times New Roman"/>
          <w:bCs/>
          <w:i w:val="0"/>
          <w:color w:val="auto"/>
        </w:rPr>
        <w:t>инансово-экономическо</w:t>
      </w:r>
      <w:r w:rsidR="009A3D87">
        <w:rPr>
          <w:rFonts w:ascii="Times New Roman" w:eastAsia="Arial Unicode MS" w:hAnsi="Times New Roman" w:cs="Times New Roman"/>
          <w:bCs/>
          <w:i w:val="0"/>
          <w:color w:val="auto"/>
        </w:rPr>
        <w:t>м</w:t>
      </w:r>
      <w:r w:rsidR="009A3D87" w:rsidRPr="009A3D87">
        <w:rPr>
          <w:rFonts w:ascii="Times New Roman" w:eastAsia="Arial Unicode MS" w:hAnsi="Times New Roman" w:cs="Times New Roman"/>
          <w:bCs/>
          <w:i w:val="0"/>
          <w:color w:val="auto"/>
        </w:rPr>
        <w:t xml:space="preserve"> состояни</w:t>
      </w:r>
      <w:r w:rsidR="009A3D87">
        <w:rPr>
          <w:rFonts w:ascii="Times New Roman" w:eastAsia="Arial Unicode MS" w:hAnsi="Times New Roman" w:cs="Times New Roman"/>
          <w:bCs/>
          <w:i w:val="0"/>
          <w:color w:val="auto"/>
        </w:rPr>
        <w:t>и</w:t>
      </w:r>
      <w:r w:rsidR="009A3D87" w:rsidRPr="009A3D87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013793">
        <w:rPr>
          <w:rFonts w:ascii="Times New Roman" w:eastAsia="Arial Unicode MS" w:hAnsi="Times New Roman" w:cs="Times New Roman"/>
          <w:bCs/>
          <w:i w:val="0"/>
          <w:color w:val="auto"/>
        </w:rPr>
        <w:t xml:space="preserve"> 2021 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>год.</w:t>
      </w:r>
    </w:p>
    <w:p w:rsidR="008F4E57" w:rsidRPr="00E309AB" w:rsidRDefault="008F4E57" w:rsidP="008F4E57">
      <w:pPr>
        <w:rPr>
          <w:rFonts w:ascii="Times New Roman" w:eastAsia="Arial Unicode MS" w:hAnsi="Times New Roman" w:cs="Times New Roman"/>
        </w:rPr>
      </w:pPr>
      <w:bookmarkStart w:id="0" w:name="_GoBack"/>
      <w:bookmarkEnd w:id="0"/>
    </w:p>
    <w:tbl>
      <w:tblPr>
        <w:tblW w:w="10441" w:type="dxa"/>
        <w:tblInd w:w="-846" w:type="dxa"/>
        <w:shd w:val="clear" w:color="auto" w:fill="E8E5E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2552"/>
        <w:gridCol w:w="2387"/>
      </w:tblGrid>
      <w:tr w:rsidR="007B1D57" w:rsidRPr="007B1D57" w:rsidTr="00A60533">
        <w:trPr>
          <w:trHeight w:val="1586"/>
        </w:trPr>
        <w:tc>
          <w:tcPr>
            <w:tcW w:w="550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0533" w:rsidRPr="00A60533" w:rsidRDefault="00A60533" w:rsidP="00A6053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Оборот товаров (работ, услуг), производимых субъектами МСП, в соответствии с их классификацией по видам экономической деятельности</w:t>
            </w:r>
          </w:p>
          <w:p w:rsidR="007B1D57" w:rsidRPr="008F4E57" w:rsidRDefault="007B1D57" w:rsidP="008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A6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Число замещенных рабочих мест в субъектах малого и среднего предпринимательства (количество человек)</w:t>
            </w:r>
          </w:p>
        </w:tc>
        <w:tc>
          <w:tcPr>
            <w:tcW w:w="23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10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  <w:r w:rsidRPr="00A60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Финансово-экономическое состояние</w:t>
            </w:r>
          </w:p>
        </w:tc>
      </w:tr>
      <w:tr w:rsidR="007B1D57" w:rsidRPr="007B1D57" w:rsidTr="00A60533">
        <w:trPr>
          <w:trHeight w:val="5138"/>
        </w:trPr>
        <w:tc>
          <w:tcPr>
            <w:tcW w:w="550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6ACC" w:rsidRPr="005E52D5" w:rsidRDefault="00E66ACC" w:rsidP="00E66ACC">
            <w:pPr>
              <w:spacing w:after="0" w:line="240" w:lineRule="auto"/>
              <w:rPr>
                <w:rStyle w:val="bolder"/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  <w:tbl>
            <w:tblPr>
              <w:tblW w:w="1461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121"/>
              <w:gridCol w:w="13773"/>
            </w:tblGrid>
            <w:tr w:rsidR="005E52D5" w:rsidRPr="005E52D5" w:rsidTr="005E52D5">
              <w:trPr>
                <w:trHeight w:val="554"/>
              </w:trPr>
              <w:tc>
                <w:tcPr>
                  <w:tcW w:w="725" w:type="dxa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10.71</w:t>
                  </w:r>
                </w:p>
              </w:tc>
              <w:tc>
                <w:tcPr>
                  <w:tcW w:w="13894" w:type="dxa"/>
                  <w:gridSpan w:val="2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Производство хлеба и мучных кондитерских изделий,</w:t>
                  </w:r>
                </w:p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 xml:space="preserve"> тортов и пирожных недлительного хранения</w:t>
                  </w:r>
                </w:p>
              </w:tc>
            </w:tr>
            <w:tr w:rsidR="005E52D5" w:rsidRPr="005E52D5" w:rsidTr="005E52D5">
              <w:tc>
                <w:tcPr>
                  <w:tcW w:w="14619" w:type="dxa"/>
                  <w:gridSpan w:val="3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bCs/>
                      <w:color w:val="222222"/>
                      <w:sz w:val="20"/>
                      <w:szCs w:val="20"/>
                    </w:rPr>
                    <w:t>Дополнительные</w:t>
                  </w:r>
                </w:p>
              </w:tc>
            </w:tr>
            <w:tr w:rsidR="005E52D5" w:rsidRPr="005E52D5" w:rsidTr="005E52D5">
              <w:tc>
                <w:tcPr>
                  <w:tcW w:w="846" w:type="dxa"/>
                  <w:gridSpan w:val="2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42.99</w:t>
                  </w:r>
                </w:p>
              </w:tc>
              <w:tc>
                <w:tcPr>
                  <w:tcW w:w="13773" w:type="dxa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 xml:space="preserve">Строительство прочих инженерных сооружений, </w:t>
                  </w:r>
                </w:p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включенных</w:t>
                  </w:r>
                  <w:proofErr w:type="gramEnd"/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 xml:space="preserve"> в другие группировки</w:t>
                  </w:r>
                </w:p>
              </w:tc>
            </w:tr>
            <w:tr w:rsidR="005E52D5" w:rsidRPr="005E52D5" w:rsidTr="005E52D5">
              <w:tc>
                <w:tcPr>
                  <w:tcW w:w="846" w:type="dxa"/>
                  <w:gridSpan w:val="2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46.71.1</w:t>
                  </w:r>
                </w:p>
              </w:tc>
              <w:tc>
                <w:tcPr>
                  <w:tcW w:w="13773" w:type="dxa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Торговля оптовая твердым топливом</w:t>
                  </w:r>
                </w:p>
              </w:tc>
            </w:tr>
            <w:tr w:rsidR="005E52D5" w:rsidRPr="005E52D5" w:rsidTr="005E52D5">
              <w:tc>
                <w:tcPr>
                  <w:tcW w:w="846" w:type="dxa"/>
                  <w:gridSpan w:val="2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43.33</w:t>
                  </w:r>
                </w:p>
              </w:tc>
              <w:tc>
                <w:tcPr>
                  <w:tcW w:w="13773" w:type="dxa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 xml:space="preserve">Работы по устройству покрытий </w:t>
                  </w:r>
                </w:p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полов и облицовке стен</w:t>
                  </w:r>
                </w:p>
              </w:tc>
            </w:tr>
            <w:tr w:rsidR="005E52D5" w:rsidRPr="005E52D5" w:rsidTr="005E52D5">
              <w:trPr>
                <w:trHeight w:val="138"/>
              </w:trPr>
              <w:tc>
                <w:tcPr>
                  <w:tcW w:w="846" w:type="dxa"/>
                  <w:gridSpan w:val="2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43.91</w:t>
                  </w:r>
                </w:p>
              </w:tc>
              <w:tc>
                <w:tcPr>
                  <w:tcW w:w="13773" w:type="dxa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Производство кровельных работ</w:t>
                  </w:r>
                </w:p>
              </w:tc>
            </w:tr>
            <w:tr w:rsidR="005E52D5" w:rsidRPr="005E52D5" w:rsidTr="005E52D5">
              <w:tc>
                <w:tcPr>
                  <w:tcW w:w="846" w:type="dxa"/>
                  <w:gridSpan w:val="2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42.11</w:t>
                  </w:r>
                </w:p>
              </w:tc>
              <w:tc>
                <w:tcPr>
                  <w:tcW w:w="13773" w:type="dxa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 xml:space="preserve">Строительство автомобильных дорог </w:t>
                  </w:r>
                </w:p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и автомагистралей</w:t>
                  </w:r>
                </w:p>
              </w:tc>
            </w:tr>
            <w:tr w:rsidR="005E52D5" w:rsidRPr="005E52D5" w:rsidTr="005E52D5">
              <w:trPr>
                <w:trHeight w:val="210"/>
              </w:trPr>
              <w:tc>
                <w:tcPr>
                  <w:tcW w:w="846" w:type="dxa"/>
                  <w:gridSpan w:val="2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43.12.3</w:t>
                  </w:r>
                </w:p>
              </w:tc>
              <w:tc>
                <w:tcPr>
                  <w:tcW w:w="13773" w:type="dxa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Производство земляных работ</w:t>
                  </w:r>
                </w:p>
              </w:tc>
            </w:tr>
            <w:tr w:rsidR="005E52D5" w:rsidRPr="005E52D5" w:rsidTr="005E52D5">
              <w:trPr>
                <w:trHeight w:val="33"/>
              </w:trPr>
              <w:tc>
                <w:tcPr>
                  <w:tcW w:w="846" w:type="dxa"/>
                  <w:gridSpan w:val="2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46.73.2</w:t>
                  </w:r>
                </w:p>
              </w:tc>
              <w:tc>
                <w:tcPr>
                  <w:tcW w:w="13773" w:type="dxa"/>
                  <w:shd w:val="clear" w:color="auto" w:fill="FFFFFF"/>
                  <w:tcMar>
                    <w:top w:w="115" w:type="dxa"/>
                    <w:left w:w="0" w:type="dxa"/>
                    <w:bottom w:w="115" w:type="dxa"/>
                    <w:right w:w="138" w:type="dxa"/>
                  </w:tcMar>
                  <w:hideMark/>
                </w:tcPr>
                <w:p w:rsidR="005E52D5" w:rsidRPr="005E52D5" w:rsidRDefault="005E52D5" w:rsidP="005E52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5E52D5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</w:rPr>
                    <w:t>Торговля оптовая пиломатериалами</w:t>
                  </w:r>
                </w:p>
              </w:tc>
            </w:tr>
          </w:tbl>
          <w:p w:rsidR="00E66ACC" w:rsidRPr="007B1D57" w:rsidRDefault="00E66ACC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7B1D57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7B1D57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действующее</w:t>
            </w:r>
          </w:p>
        </w:tc>
      </w:tr>
      <w:tr w:rsidR="007B1D57" w:rsidRPr="007B1D57" w:rsidTr="00A60533">
        <w:trPr>
          <w:trHeight w:val="461"/>
        </w:trPr>
        <w:tc>
          <w:tcPr>
            <w:tcW w:w="5502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5E52D5" w:rsidRDefault="00467AD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2D5">
              <w:rPr>
                <w:rFonts w:ascii="Times New Roman" w:hAnsi="Times New Roman" w:cs="Times New Roman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5E52D5" w:rsidRDefault="005E52D5" w:rsidP="00467AD8">
            <w:pPr>
              <w:spacing w:after="58" w:line="240" w:lineRule="auto"/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</w:pPr>
          </w:p>
          <w:p w:rsidR="00467AD8" w:rsidRDefault="00467AD8" w:rsidP="00467AD8">
            <w:pPr>
              <w:spacing w:after="58" w:line="240" w:lineRule="auto"/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</w:pPr>
            <w:r w:rsidRPr="00467AD8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Дополнительные (1)</w:t>
            </w:r>
          </w:p>
          <w:p w:rsidR="005E52D5" w:rsidRPr="00467AD8" w:rsidRDefault="005E52D5" w:rsidP="00467AD8">
            <w:pPr>
              <w:spacing w:after="58" w:line="240" w:lineRule="auto"/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</w:pPr>
          </w:p>
          <w:p w:rsidR="00467AD8" w:rsidRPr="007B1D57" w:rsidRDefault="005E52D5" w:rsidP="005E52D5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5E52D5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46.38 </w:t>
            </w:r>
            <w:r w:rsidR="00467AD8" w:rsidRPr="00467AD8">
              <w:rPr>
                <w:rFonts w:ascii="Times New Roman" w:eastAsia="Times New Roman" w:hAnsi="Times New Roman" w:cs="Times New Roman"/>
                <w:color w:val="35383B"/>
                <w:sz w:val="20"/>
                <w:szCs w:val="20"/>
              </w:rPr>
              <w:t>Торговля оптовая прочими пищевыми продуктами, включая рыбу, ракообразных и моллюсков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361AC6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5E52D5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A60533">
              <w:rPr>
                <w:rFonts w:ascii="Times New Roman" w:eastAsia="Times New Roman" w:hAnsi="Times New Roman" w:cs="Times New Roman"/>
                <w:color w:val="000000"/>
              </w:rPr>
              <w:t>действующее</w:t>
            </w:r>
          </w:p>
        </w:tc>
      </w:tr>
      <w:tr w:rsidR="00467AD8" w:rsidRPr="005E52D5" w:rsidTr="00A60533">
        <w:trPr>
          <w:trHeight w:val="15"/>
        </w:trPr>
        <w:tc>
          <w:tcPr>
            <w:tcW w:w="550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</w:tr>
    </w:tbl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p w:rsidR="00E309AB" w:rsidRPr="00E309AB" w:rsidRDefault="00E309AB" w:rsidP="00E309AB">
      <w:pPr>
        <w:pStyle w:val="1"/>
        <w:shd w:val="clear" w:color="auto" w:fill="FFFFFF"/>
        <w:spacing w:before="230" w:after="11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309AB">
        <w:rPr>
          <w:rFonts w:ascii="Times New Roman" w:hAnsi="Times New Roman" w:cs="Times New Roman"/>
          <w:bCs w:val="0"/>
          <w:color w:val="auto"/>
          <w:sz w:val="24"/>
          <w:szCs w:val="24"/>
        </w:rPr>
        <w:t>Сведения о финансово-экономическом состоянии субъектов малого и среднего предпринимательства</w:t>
      </w:r>
    </w:p>
    <w:p w:rsidR="00E309AB" w:rsidRPr="00E309AB" w:rsidRDefault="00E309AB" w:rsidP="00E309AB">
      <w:pPr>
        <w:pStyle w:val="ac"/>
        <w:shd w:val="clear" w:color="auto" w:fill="FFFFFF"/>
        <w:spacing w:before="0" w:beforeAutospacing="0" w:after="115" w:afterAutospacing="0"/>
      </w:pPr>
      <w:r w:rsidRPr="00E309AB">
        <w:t>Сведения финансово-экономического состояния субъектов малого и среднего предпринимательства отсутствуют.</w:t>
      </w:r>
    </w:p>
    <w:p w:rsidR="00FF3DE7" w:rsidRDefault="00FF3DE7" w:rsidP="004004C8">
      <w:pPr>
        <w:rPr>
          <w:rFonts w:ascii="Times New Roman" w:hAnsi="Times New Roman" w:cs="Times New Roman"/>
          <w:sz w:val="20"/>
          <w:szCs w:val="20"/>
        </w:rPr>
      </w:pPr>
    </w:p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sectPr w:rsidR="004004C8" w:rsidRPr="004004C8" w:rsidSect="008A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5B1"/>
    <w:multiLevelType w:val="multilevel"/>
    <w:tmpl w:val="751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77419"/>
    <w:multiLevelType w:val="multilevel"/>
    <w:tmpl w:val="7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E2575"/>
    <w:multiLevelType w:val="multilevel"/>
    <w:tmpl w:val="4C8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168A9"/>
    <w:multiLevelType w:val="multilevel"/>
    <w:tmpl w:val="C0B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81DEA"/>
    <w:multiLevelType w:val="multilevel"/>
    <w:tmpl w:val="870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6F26B9"/>
    <w:multiLevelType w:val="multilevel"/>
    <w:tmpl w:val="021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BF6194"/>
    <w:multiLevelType w:val="multilevel"/>
    <w:tmpl w:val="8086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0A39EB"/>
    <w:multiLevelType w:val="multilevel"/>
    <w:tmpl w:val="704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D95851"/>
    <w:multiLevelType w:val="hybridMultilevel"/>
    <w:tmpl w:val="EAE04CD4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9">
    <w:nsid w:val="49B276C1"/>
    <w:multiLevelType w:val="multilevel"/>
    <w:tmpl w:val="4A7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ED46FB"/>
    <w:multiLevelType w:val="multilevel"/>
    <w:tmpl w:val="97C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814584"/>
    <w:multiLevelType w:val="multilevel"/>
    <w:tmpl w:val="516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F277BC"/>
    <w:multiLevelType w:val="multilevel"/>
    <w:tmpl w:val="922A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593B93"/>
    <w:multiLevelType w:val="multilevel"/>
    <w:tmpl w:val="6EFC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6738A6"/>
    <w:multiLevelType w:val="multilevel"/>
    <w:tmpl w:val="06E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D57"/>
    <w:rsid w:val="00013793"/>
    <w:rsid w:val="00050FCD"/>
    <w:rsid w:val="001001C8"/>
    <w:rsid w:val="002A61EE"/>
    <w:rsid w:val="00361AC6"/>
    <w:rsid w:val="004004C8"/>
    <w:rsid w:val="00467AD8"/>
    <w:rsid w:val="00535AAA"/>
    <w:rsid w:val="00546E2F"/>
    <w:rsid w:val="005E52D5"/>
    <w:rsid w:val="0061734B"/>
    <w:rsid w:val="006B652A"/>
    <w:rsid w:val="007B1D57"/>
    <w:rsid w:val="008A0B95"/>
    <w:rsid w:val="008F4E57"/>
    <w:rsid w:val="009A3D87"/>
    <w:rsid w:val="00A60533"/>
    <w:rsid w:val="00BC02EB"/>
    <w:rsid w:val="00C8466E"/>
    <w:rsid w:val="00D83E42"/>
    <w:rsid w:val="00E309AB"/>
    <w:rsid w:val="00E66AC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95"/>
  </w:style>
  <w:style w:type="paragraph" w:styleId="1">
    <w:name w:val="heading 1"/>
    <w:basedOn w:val="a"/>
    <w:next w:val="a"/>
    <w:link w:val="10"/>
    <w:uiPriority w:val="9"/>
    <w:qFormat/>
    <w:rsid w:val="007B1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D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B1D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1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1D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B1D57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B1D57"/>
    <w:rPr>
      <w:i/>
      <w:iCs/>
    </w:rPr>
  </w:style>
  <w:style w:type="character" w:styleId="aa">
    <w:name w:val="Book Title"/>
    <w:basedOn w:val="a0"/>
    <w:uiPriority w:val="33"/>
    <w:qFormat/>
    <w:rsid w:val="007B1D57"/>
    <w:rPr>
      <w:b/>
      <w:bCs/>
      <w:smallCaps/>
      <w:spacing w:val="5"/>
    </w:rPr>
  </w:style>
  <w:style w:type="paragraph" w:customStyle="1" w:styleId="tile-itemtext">
    <w:name w:val="tile-item__text"/>
    <w:basedOn w:val="a"/>
    <w:rsid w:val="0046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467AD8"/>
  </w:style>
  <w:style w:type="character" w:styleId="ab">
    <w:name w:val="Strong"/>
    <w:basedOn w:val="a0"/>
    <w:uiPriority w:val="22"/>
    <w:qFormat/>
    <w:rsid w:val="005E52D5"/>
    <w:rPr>
      <w:b/>
      <w:bCs/>
    </w:rPr>
  </w:style>
  <w:style w:type="paragraph" w:styleId="ac">
    <w:name w:val="Normal (Web)"/>
    <w:basedOn w:val="a"/>
    <w:uiPriority w:val="99"/>
    <w:semiHidden/>
    <w:unhideWhenUsed/>
    <w:rsid w:val="004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004C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3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382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2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61E1-4067-4FB0-9B21-EECC17EF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Для общего пользован</cp:lastModifiedBy>
  <cp:revision>10</cp:revision>
  <dcterms:created xsi:type="dcterms:W3CDTF">2022-07-26T08:25:00Z</dcterms:created>
  <dcterms:modified xsi:type="dcterms:W3CDTF">2022-08-17T12:52:00Z</dcterms:modified>
</cp:coreProperties>
</file>